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79A" w:rsidRPr="00507CCD" w:rsidRDefault="000B179A" w:rsidP="000B179A">
      <w:pPr>
        <w:jc w:val="right"/>
        <w:rPr>
          <w:rFonts w:ascii="Arial" w:hAnsi="Arial" w:cs="Arial"/>
          <w:color w:val="595959"/>
          <w:sz w:val="24"/>
        </w:rPr>
      </w:pPr>
      <w:r w:rsidRPr="00507CCD">
        <w:rPr>
          <w:rFonts w:ascii="Arial" w:hAnsi="Arial" w:cs="Arial"/>
          <w:color w:val="595959"/>
          <w:sz w:val="24"/>
        </w:rPr>
        <w:t>2</w:t>
      </w:r>
      <w:r>
        <w:rPr>
          <w:rFonts w:ascii="Arial" w:hAnsi="Arial" w:cs="Arial"/>
          <w:color w:val="595959"/>
          <w:sz w:val="24"/>
        </w:rPr>
        <w:t>3</w:t>
      </w:r>
      <w:r w:rsidRPr="00507CCD">
        <w:rPr>
          <w:rFonts w:ascii="Arial" w:hAnsi="Arial" w:cs="Arial"/>
          <w:color w:val="595959"/>
          <w:sz w:val="24"/>
        </w:rPr>
        <w:t>.</w:t>
      </w:r>
      <w:r>
        <w:rPr>
          <w:rFonts w:ascii="Arial" w:hAnsi="Arial" w:cs="Arial"/>
          <w:color w:val="595959"/>
          <w:sz w:val="24"/>
        </w:rPr>
        <w:t>10</w:t>
      </w:r>
      <w:r w:rsidRPr="00507CCD">
        <w:rPr>
          <w:rFonts w:ascii="Arial" w:hAnsi="Arial" w:cs="Arial"/>
          <w:color w:val="595959"/>
          <w:sz w:val="24"/>
        </w:rPr>
        <w:t>.2019</w:t>
      </w:r>
    </w:p>
    <w:p w:rsidR="000B179A" w:rsidRPr="00140875" w:rsidRDefault="000B179A" w:rsidP="000B179A">
      <w:pPr>
        <w:spacing w:before="360" w:after="0"/>
        <w:rPr>
          <w:rFonts w:ascii="Arial" w:hAnsi="Arial" w:cs="Arial"/>
          <w:b/>
          <w:sz w:val="44"/>
          <w:szCs w:val="4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140875">
        <w:rPr>
          <w:rFonts w:ascii="Arial" w:hAnsi="Arial" w:cs="Arial"/>
          <w:b/>
          <w:sz w:val="44"/>
          <w:szCs w:val="4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ПЕРЕПИСЬ ПО-БЕЛОРУССКИ: ЧТО ЗАИНТЕРЕСОВАЛО РОССТАТ </w:t>
      </w:r>
    </w:p>
    <w:p w:rsidR="000B179A" w:rsidRDefault="000B179A" w:rsidP="000B179A">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rsidR="000B179A" w:rsidRDefault="000B179A" w:rsidP="000B179A">
      <w:pPr>
        <w:spacing w:after="0"/>
        <w:ind w:left="1276"/>
        <w:jc w:val="both"/>
        <w:rPr>
          <w:rFonts w:ascii="Arial" w:hAnsi="Arial" w:cs="Arial"/>
          <w:b/>
          <w:color w:val="595959"/>
          <w:sz w:val="24"/>
        </w:rPr>
      </w:pPr>
      <w:r>
        <w:rPr>
          <w:rFonts w:ascii="Arial" w:hAnsi="Arial" w:cs="Arial"/>
          <w:b/>
          <w:color w:val="595959"/>
          <w:sz w:val="24"/>
        </w:rPr>
        <w:t xml:space="preserve">19–20 октября делегация Росстата во главе с руководителем ведомства Павлом Малковым нанесла рабочий визит в Минск и ознакомилась с организацией проведения в Беларуси цифровой переписи населения. Малков отметил, что опыт белорусских коллег будет использован в ходе предстоящей Всероссийской переписи населения 2020 года. </w:t>
      </w:r>
    </w:p>
    <w:p w:rsidR="000B179A" w:rsidRDefault="000B179A" w:rsidP="000B179A">
      <w:pPr>
        <w:spacing w:after="0"/>
        <w:rPr>
          <w:rFonts w:ascii="Arial" w:hAnsi="Arial" w:cs="Arial"/>
          <w:b/>
          <w:color w:val="595959"/>
          <w:sz w:val="24"/>
        </w:rPr>
      </w:pPr>
    </w:p>
    <w:p w:rsidR="000B179A" w:rsidRPr="00140875" w:rsidRDefault="000B179A" w:rsidP="000B179A">
      <w:pPr>
        <w:spacing w:after="0" w:line="240" w:lineRule="auto"/>
        <w:ind w:firstLine="709"/>
        <w:jc w:val="both"/>
        <w:rPr>
          <w:rFonts w:ascii="Arial" w:hAnsi="Arial" w:cs="Arial"/>
          <w:sz w:val="28"/>
          <w:szCs w:val="28"/>
        </w:rPr>
      </w:pPr>
      <w:r w:rsidRPr="00140875">
        <w:rPr>
          <w:rFonts w:ascii="Arial" w:hAnsi="Arial" w:cs="Arial"/>
          <w:sz w:val="28"/>
          <w:szCs w:val="28"/>
        </w:rPr>
        <w:t>Всероссийская перепись населения в России пройдет с 1 по 31 октября 2020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rsidR="000B179A" w:rsidRPr="00140875" w:rsidRDefault="000B179A" w:rsidP="000B179A">
      <w:pPr>
        <w:spacing w:after="0" w:line="240" w:lineRule="auto"/>
        <w:ind w:firstLine="709"/>
        <w:jc w:val="both"/>
        <w:rPr>
          <w:rFonts w:ascii="Arial" w:hAnsi="Arial" w:cs="Arial"/>
          <w:sz w:val="28"/>
          <w:szCs w:val="28"/>
        </w:rPr>
      </w:pPr>
      <w:r w:rsidRPr="00140875">
        <w:rPr>
          <w:rFonts w:ascii="Arial" w:hAnsi="Arial" w:cs="Arial"/>
          <w:sz w:val="28"/>
          <w:szCs w:val="28"/>
        </w:rPr>
        <w:t xml:space="preserve"> «Цифровые переписи населения — это не только новое качество, но и требование времени, — отметил руководитель Росстата Павел Малков во время визита делегации российских статистиков в Беларусь. — Зачастую люди уже не готовы напрямую общаться с переписчиками. Сейчас всё проходит динамично, и мы должны предоставить людям возможность переписаться в удобное время и в комфортном месте».</w:t>
      </w:r>
    </w:p>
    <w:p w:rsidR="000B179A" w:rsidRPr="00140875" w:rsidRDefault="000B179A" w:rsidP="000B179A">
      <w:pPr>
        <w:spacing w:after="0" w:line="240" w:lineRule="auto"/>
        <w:ind w:firstLine="709"/>
        <w:jc w:val="both"/>
        <w:rPr>
          <w:rFonts w:ascii="Arial" w:hAnsi="Arial" w:cs="Arial"/>
          <w:sz w:val="28"/>
          <w:szCs w:val="28"/>
        </w:rPr>
      </w:pPr>
      <w:r w:rsidRPr="00140875">
        <w:rPr>
          <w:rFonts w:ascii="Arial" w:hAnsi="Arial" w:cs="Arial"/>
          <w:sz w:val="28"/>
          <w:szCs w:val="28"/>
        </w:rPr>
        <w:t xml:space="preserve">В октябре Беларусь вступила во всемирный переписной раунд 2015-2024 годов и стала первой страной СНГ, которая проводит перепись населения в цифровой форме с применением современных IT-технологий. </w:t>
      </w:r>
    </w:p>
    <w:p w:rsidR="000B179A" w:rsidRPr="00140875" w:rsidRDefault="000B179A" w:rsidP="000B179A">
      <w:pPr>
        <w:spacing w:after="0" w:line="240" w:lineRule="auto"/>
        <w:ind w:firstLine="709"/>
        <w:jc w:val="both"/>
        <w:rPr>
          <w:rFonts w:ascii="Arial" w:hAnsi="Arial" w:cs="Arial"/>
          <w:sz w:val="28"/>
          <w:szCs w:val="28"/>
        </w:rPr>
      </w:pPr>
      <w:r w:rsidRPr="00140875">
        <w:rPr>
          <w:rFonts w:ascii="Arial" w:hAnsi="Arial" w:cs="Arial"/>
          <w:sz w:val="28"/>
          <w:szCs w:val="28"/>
        </w:rPr>
        <w:t xml:space="preserve">Основные технологические новинки будущей Всероссийской переписи населения, такие как самостоятельное заполнение электронных переписных листов на портале «Госуслуги» и использование переписчиками электронных планшетов, были протестированы во время Пробной переписи населения 2018 года, но опыт Белстата также является исключительно ценным для </w:t>
      </w:r>
      <w:r w:rsidRPr="00140875">
        <w:rPr>
          <w:rFonts w:ascii="Arial" w:hAnsi="Arial" w:cs="Arial"/>
          <w:sz w:val="28"/>
          <w:szCs w:val="28"/>
        </w:rPr>
        <w:lastRenderedPageBreak/>
        <w:t>российских статистиков. «Мы плотно поработали два дня, белорусские коллеги в самый разгар переписи рассказали, как она проходит. Здесь мы вживую видим, как налажен процесс переписи и как люди реагируют на внедрение цифровых технологий. В будущем это поможет избежать ошибок», — отметил Малков. Он также подчеркнул, что цифровая перепись — это не только возможность переписаться онлайн, но и использование передовых технологий для сбора и обработки информации. «Мы начинаем экспериментировать с анализом больших данных, которые получаем от операторов мобильной связи. Для того чтобы сопоставить эти сведения и получить единый результат, нужны цифровые технологии, специальные решения, разработанные под перепись населения», — отметил глава Росстата.</w:t>
      </w:r>
    </w:p>
    <w:p w:rsidR="000B179A" w:rsidRPr="00140875" w:rsidRDefault="000B179A" w:rsidP="000B179A">
      <w:pPr>
        <w:spacing w:after="0" w:line="240" w:lineRule="auto"/>
        <w:ind w:firstLine="709"/>
        <w:jc w:val="both"/>
        <w:rPr>
          <w:rFonts w:ascii="Arial" w:hAnsi="Arial" w:cs="Arial"/>
          <w:sz w:val="28"/>
          <w:szCs w:val="28"/>
        </w:rPr>
      </w:pPr>
      <w:r w:rsidRPr="00140875">
        <w:rPr>
          <w:rFonts w:ascii="Arial" w:hAnsi="Arial" w:cs="Arial"/>
          <w:sz w:val="28"/>
          <w:szCs w:val="28"/>
        </w:rPr>
        <w:t xml:space="preserve">Кроме того, в рамках визита российской делегации в Минск поднимались вопросы </w:t>
      </w:r>
      <w:r w:rsidR="003152F3" w:rsidRPr="00140875">
        <w:rPr>
          <w:rFonts w:ascii="Arial" w:hAnsi="Arial" w:cs="Arial"/>
          <w:sz w:val="28"/>
          <w:szCs w:val="28"/>
        </w:rPr>
        <w:t xml:space="preserve">демографии, национальных счетов, использования административных данных, геопространственных и космических технологий, </w:t>
      </w:r>
      <w:r w:rsidRPr="00140875">
        <w:rPr>
          <w:rFonts w:ascii="Arial" w:hAnsi="Arial" w:cs="Arial"/>
          <w:sz w:val="28"/>
          <w:szCs w:val="28"/>
        </w:rPr>
        <w:t xml:space="preserve">подготовки специалистов в сфере статистики, а также сотрудничества </w:t>
      </w:r>
      <w:r w:rsidR="003152F3" w:rsidRPr="00140875">
        <w:rPr>
          <w:rFonts w:ascii="Arial" w:hAnsi="Arial" w:cs="Arial"/>
          <w:sz w:val="28"/>
          <w:szCs w:val="28"/>
        </w:rPr>
        <w:t>между вузами России и Беларуси.</w:t>
      </w:r>
    </w:p>
    <w:p w:rsidR="003152F3" w:rsidRPr="00140875" w:rsidRDefault="003152F3" w:rsidP="000B179A">
      <w:pPr>
        <w:spacing w:after="0" w:line="240" w:lineRule="auto"/>
        <w:ind w:firstLine="709"/>
        <w:jc w:val="both"/>
        <w:rPr>
          <w:rFonts w:ascii="Arial" w:hAnsi="Arial" w:cs="Arial"/>
          <w:sz w:val="28"/>
          <w:szCs w:val="28"/>
        </w:rPr>
      </w:pPr>
    </w:p>
    <w:p w:rsidR="003152F3" w:rsidRPr="00140875" w:rsidRDefault="003152F3" w:rsidP="00CE3C23">
      <w:pPr>
        <w:spacing w:after="0" w:line="240" w:lineRule="auto"/>
        <w:ind w:firstLine="709"/>
        <w:jc w:val="right"/>
        <w:rPr>
          <w:rFonts w:ascii="Arial" w:hAnsi="Arial" w:cs="Arial"/>
          <w:b/>
          <w:i/>
          <w:sz w:val="24"/>
          <w:szCs w:val="24"/>
        </w:rPr>
      </w:pPr>
      <w:r w:rsidRPr="00140875">
        <w:rPr>
          <w:rFonts w:ascii="Arial" w:hAnsi="Arial" w:cs="Arial"/>
          <w:b/>
          <w:i/>
          <w:sz w:val="24"/>
          <w:szCs w:val="24"/>
        </w:rPr>
        <w:t>Пресс-служба Воронежстата</w:t>
      </w:r>
    </w:p>
    <w:p w:rsidR="00CE3C23" w:rsidRDefault="00CE3C23" w:rsidP="00CE3C23">
      <w:pPr>
        <w:spacing w:after="0" w:line="240" w:lineRule="auto"/>
        <w:ind w:firstLine="709"/>
        <w:jc w:val="right"/>
        <w:rPr>
          <w:rFonts w:ascii="Arial" w:hAnsi="Arial" w:cs="Arial"/>
          <w:b/>
          <w:i/>
          <w:color w:val="595959"/>
          <w:sz w:val="28"/>
          <w:szCs w:val="28"/>
        </w:rPr>
      </w:pPr>
      <w:bookmarkStart w:id="0" w:name="_GoBack"/>
      <w:bookmarkEnd w:id="0"/>
    </w:p>
    <w:p w:rsidR="00CE3C23" w:rsidRDefault="00CE3C23" w:rsidP="00CE3C23">
      <w:pPr>
        <w:spacing w:after="0" w:line="240" w:lineRule="auto"/>
        <w:ind w:firstLine="709"/>
        <w:jc w:val="right"/>
        <w:rPr>
          <w:rFonts w:ascii="Arial" w:hAnsi="Arial" w:cs="Arial"/>
          <w:b/>
          <w:i/>
          <w:color w:val="595959"/>
          <w:sz w:val="28"/>
          <w:szCs w:val="28"/>
        </w:rPr>
      </w:pPr>
    </w:p>
    <w:p w:rsidR="00CE3C23" w:rsidRDefault="00CE3C23" w:rsidP="00CE3C23">
      <w:pPr>
        <w:spacing w:after="0" w:line="240" w:lineRule="auto"/>
        <w:ind w:firstLine="709"/>
        <w:jc w:val="right"/>
        <w:rPr>
          <w:rFonts w:ascii="Arial" w:hAnsi="Arial" w:cs="Arial"/>
          <w:b/>
          <w:i/>
          <w:color w:val="595959"/>
          <w:sz w:val="28"/>
          <w:szCs w:val="28"/>
        </w:rPr>
      </w:pPr>
    </w:p>
    <w:p w:rsidR="00CE3C23" w:rsidRDefault="00CE3C23" w:rsidP="00CE3C23">
      <w:pPr>
        <w:spacing w:after="0" w:line="240" w:lineRule="auto"/>
        <w:ind w:firstLine="709"/>
        <w:jc w:val="right"/>
        <w:rPr>
          <w:rFonts w:ascii="Arial" w:hAnsi="Arial" w:cs="Arial"/>
          <w:b/>
          <w:i/>
          <w:color w:val="595959"/>
          <w:sz w:val="28"/>
          <w:szCs w:val="28"/>
        </w:rPr>
      </w:pPr>
    </w:p>
    <w:p w:rsidR="00CE3C23" w:rsidRDefault="00CE3C23" w:rsidP="00CE3C23">
      <w:pPr>
        <w:spacing w:after="0" w:line="240" w:lineRule="auto"/>
        <w:ind w:firstLine="709"/>
        <w:jc w:val="right"/>
        <w:rPr>
          <w:rFonts w:ascii="Arial" w:hAnsi="Arial" w:cs="Arial"/>
          <w:b/>
          <w:i/>
          <w:color w:val="595959"/>
          <w:sz w:val="28"/>
          <w:szCs w:val="28"/>
        </w:rPr>
      </w:pPr>
    </w:p>
    <w:p w:rsidR="00CE3C23" w:rsidRDefault="00CE3C23" w:rsidP="00CE3C23">
      <w:pPr>
        <w:spacing w:after="0" w:line="240" w:lineRule="auto"/>
        <w:ind w:firstLine="709"/>
        <w:jc w:val="right"/>
        <w:rPr>
          <w:rFonts w:ascii="Arial" w:hAnsi="Arial" w:cs="Arial"/>
          <w:b/>
          <w:i/>
          <w:color w:val="595959"/>
          <w:sz w:val="28"/>
          <w:szCs w:val="28"/>
        </w:rPr>
      </w:pPr>
    </w:p>
    <w:p w:rsidR="00CE3C23" w:rsidRDefault="00CE3C23" w:rsidP="00CE3C23">
      <w:pPr>
        <w:spacing w:after="0" w:line="240" w:lineRule="auto"/>
        <w:ind w:firstLine="709"/>
        <w:jc w:val="right"/>
        <w:rPr>
          <w:rFonts w:ascii="Arial" w:hAnsi="Arial" w:cs="Arial"/>
          <w:b/>
          <w:i/>
          <w:color w:val="595959"/>
          <w:sz w:val="28"/>
          <w:szCs w:val="28"/>
        </w:rPr>
      </w:pPr>
    </w:p>
    <w:p w:rsidR="00CE3C23" w:rsidRDefault="00CE3C23" w:rsidP="00CE3C23">
      <w:pPr>
        <w:spacing w:after="0" w:line="240" w:lineRule="auto"/>
        <w:ind w:firstLine="709"/>
        <w:jc w:val="right"/>
        <w:rPr>
          <w:rFonts w:ascii="Arial" w:hAnsi="Arial" w:cs="Arial"/>
          <w:b/>
          <w:i/>
          <w:color w:val="595959"/>
          <w:sz w:val="28"/>
          <w:szCs w:val="28"/>
        </w:rPr>
      </w:pPr>
    </w:p>
    <w:p w:rsidR="00CE3C23" w:rsidRDefault="00CE3C23" w:rsidP="00CE3C23">
      <w:pPr>
        <w:spacing w:after="0" w:line="240" w:lineRule="auto"/>
        <w:ind w:firstLine="709"/>
        <w:jc w:val="right"/>
        <w:rPr>
          <w:rFonts w:ascii="Arial" w:hAnsi="Arial" w:cs="Arial"/>
          <w:b/>
          <w:i/>
          <w:color w:val="595959"/>
          <w:sz w:val="28"/>
          <w:szCs w:val="28"/>
        </w:rPr>
      </w:pPr>
    </w:p>
    <w:p w:rsidR="00CE3C23" w:rsidRDefault="00CE3C23" w:rsidP="00CE3C23">
      <w:pPr>
        <w:spacing w:after="0" w:line="240" w:lineRule="auto"/>
        <w:ind w:firstLine="709"/>
        <w:jc w:val="right"/>
        <w:rPr>
          <w:rFonts w:ascii="Arial" w:hAnsi="Arial" w:cs="Arial"/>
          <w:b/>
          <w:i/>
          <w:color w:val="595959"/>
          <w:sz w:val="28"/>
          <w:szCs w:val="28"/>
        </w:rPr>
      </w:pPr>
    </w:p>
    <w:p w:rsidR="00CE3C23" w:rsidRDefault="00CE3C23" w:rsidP="00CE3C23">
      <w:pPr>
        <w:spacing w:after="0" w:line="240" w:lineRule="auto"/>
        <w:ind w:firstLine="709"/>
        <w:jc w:val="right"/>
        <w:rPr>
          <w:rFonts w:ascii="Arial" w:hAnsi="Arial" w:cs="Arial"/>
          <w:b/>
          <w:i/>
          <w:color w:val="595959"/>
          <w:sz w:val="28"/>
          <w:szCs w:val="28"/>
        </w:rPr>
      </w:pPr>
    </w:p>
    <w:p w:rsidR="00CE3C23" w:rsidRDefault="00CE3C23" w:rsidP="00CE3C23">
      <w:pPr>
        <w:spacing w:after="0" w:line="240" w:lineRule="auto"/>
        <w:ind w:firstLine="709"/>
        <w:jc w:val="right"/>
        <w:rPr>
          <w:rFonts w:ascii="Arial" w:hAnsi="Arial" w:cs="Arial"/>
          <w:b/>
          <w:i/>
          <w:color w:val="595959"/>
          <w:sz w:val="28"/>
          <w:szCs w:val="28"/>
        </w:rPr>
      </w:pPr>
    </w:p>
    <w:p w:rsidR="00CE3C23" w:rsidRDefault="00CE3C23" w:rsidP="00CE3C23">
      <w:pPr>
        <w:spacing w:after="0" w:line="240" w:lineRule="auto"/>
        <w:ind w:firstLine="709"/>
        <w:jc w:val="right"/>
        <w:rPr>
          <w:rFonts w:ascii="Arial" w:hAnsi="Arial" w:cs="Arial"/>
          <w:b/>
          <w:i/>
          <w:color w:val="595959"/>
          <w:sz w:val="28"/>
          <w:szCs w:val="28"/>
        </w:rPr>
      </w:pPr>
    </w:p>
    <w:p w:rsidR="00CE3C23" w:rsidRDefault="00CE3C23" w:rsidP="00CE3C23">
      <w:pPr>
        <w:spacing w:after="0" w:line="240" w:lineRule="auto"/>
        <w:ind w:firstLine="709"/>
        <w:jc w:val="right"/>
        <w:rPr>
          <w:rFonts w:ascii="Arial" w:hAnsi="Arial" w:cs="Arial"/>
          <w:b/>
          <w:i/>
          <w:color w:val="595959"/>
          <w:sz w:val="28"/>
          <w:szCs w:val="28"/>
        </w:rPr>
      </w:pPr>
    </w:p>
    <w:p w:rsidR="00CE3C23" w:rsidRDefault="00CE3C23" w:rsidP="00CE3C23">
      <w:pPr>
        <w:spacing w:after="0" w:line="240" w:lineRule="auto"/>
        <w:ind w:firstLine="709"/>
        <w:jc w:val="right"/>
        <w:rPr>
          <w:rFonts w:ascii="Arial" w:hAnsi="Arial" w:cs="Arial"/>
          <w:b/>
          <w:i/>
          <w:color w:val="595959"/>
          <w:sz w:val="28"/>
          <w:szCs w:val="28"/>
        </w:rPr>
      </w:pPr>
    </w:p>
    <w:p w:rsidR="00CE3C23" w:rsidRDefault="00CE3C23" w:rsidP="00CE3C23">
      <w:pPr>
        <w:pStyle w:val="7"/>
        <w:spacing w:before="0" w:after="0"/>
        <w:rPr>
          <w:b/>
          <w:i/>
        </w:rPr>
      </w:pPr>
      <w:r w:rsidRPr="00E71875">
        <w:rPr>
          <w:i/>
        </w:rPr>
        <w:t>Контактные телефоны:</w:t>
      </w:r>
      <w:r w:rsidRPr="00F9653D">
        <w:t xml:space="preserve"> </w:t>
      </w:r>
      <w:r w:rsidRPr="00643DF8">
        <w:rPr>
          <w:b/>
          <w:i/>
        </w:rPr>
        <w:t xml:space="preserve">55-74-76 – пресс-служба; </w:t>
      </w:r>
      <w:r w:rsidRPr="00643DF8">
        <w:rPr>
          <w:b/>
          <w:i/>
          <w:lang w:val="en-US"/>
        </w:rPr>
        <w:t>e</w:t>
      </w:r>
      <w:r w:rsidRPr="00643DF8">
        <w:rPr>
          <w:b/>
          <w:i/>
        </w:rPr>
        <w:t>-</w:t>
      </w:r>
      <w:r w:rsidRPr="00643DF8">
        <w:rPr>
          <w:b/>
          <w:i/>
          <w:lang w:val="en-US"/>
        </w:rPr>
        <w:t>mail</w:t>
      </w:r>
      <w:r w:rsidRPr="00643DF8">
        <w:rPr>
          <w:b/>
          <w:i/>
        </w:rPr>
        <w:t xml:space="preserve">: </w:t>
      </w:r>
      <w:hyperlink r:id="rId8" w:history="1">
        <w:r w:rsidRPr="00313D53">
          <w:rPr>
            <w:rStyle w:val="a7"/>
            <w:b/>
            <w:i/>
            <w:lang w:val="en-US"/>
          </w:rPr>
          <w:t>press</w:t>
        </w:r>
        <w:r w:rsidRPr="00313D53">
          <w:rPr>
            <w:rStyle w:val="a7"/>
            <w:b/>
            <w:i/>
          </w:rPr>
          <w:t>@</w:t>
        </w:r>
        <w:r w:rsidRPr="00313D53">
          <w:rPr>
            <w:rStyle w:val="a7"/>
            <w:b/>
            <w:i/>
            <w:lang w:val="en-US"/>
          </w:rPr>
          <w:t>obstat</w:t>
        </w:r>
        <w:r w:rsidRPr="00313D53">
          <w:rPr>
            <w:rStyle w:val="a7"/>
            <w:b/>
            <w:i/>
          </w:rPr>
          <w:t>.</w:t>
        </w:r>
        <w:r w:rsidRPr="00313D53">
          <w:rPr>
            <w:rStyle w:val="a7"/>
            <w:b/>
            <w:i/>
            <w:lang w:val="en-US"/>
          </w:rPr>
          <w:t>vrn</w:t>
        </w:r>
        <w:r w:rsidRPr="00313D53">
          <w:rPr>
            <w:rStyle w:val="a7"/>
            <w:b/>
            <w:i/>
          </w:rPr>
          <w:t>.</w:t>
        </w:r>
        <w:r w:rsidRPr="00313D53">
          <w:rPr>
            <w:rStyle w:val="a7"/>
            <w:b/>
            <w:i/>
            <w:lang w:val="en-US"/>
          </w:rPr>
          <w:t>ru</w:t>
        </w:r>
      </w:hyperlink>
    </w:p>
    <w:p w:rsidR="00CE3C23" w:rsidRPr="00CE3C23" w:rsidRDefault="00CE3C23" w:rsidP="00826A15">
      <w:pPr>
        <w:pStyle w:val="aa"/>
        <w:pBdr>
          <w:top w:val="double" w:sz="4" w:space="1" w:color="auto"/>
        </w:pBdr>
        <w:jc w:val="both"/>
        <w:rPr>
          <w:rFonts w:ascii="Arial" w:hAnsi="Arial" w:cs="Arial"/>
          <w:b/>
          <w:i/>
          <w:color w:val="595959"/>
          <w:sz w:val="28"/>
          <w:szCs w:val="28"/>
        </w:rPr>
      </w:pPr>
      <w:r>
        <w:rPr>
          <w:sz w:val="16"/>
          <w:szCs w:val="16"/>
        </w:rPr>
        <w:t>При использовании материалов Территориального органа Федеральной службы государственной статистики по Воронежской области в официальных, учебных или научных документах, а также в средствах массовой информации ссылка на источник обязательна. Переиздание и тиражирование статистических материалов запрещены.</w:t>
      </w:r>
    </w:p>
    <w:sectPr w:rsidR="00CE3C23" w:rsidRPr="00CE3C23" w:rsidSect="00962C5A">
      <w:headerReference w:type="even" r:id="rId9"/>
      <w:headerReference w:type="default" r:id="rId10"/>
      <w:footerReference w:type="default" r:id="rId11"/>
      <w:headerReference w:type="first" r:id="rId12"/>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9F2" w:rsidRDefault="002C59F2" w:rsidP="00A02726">
      <w:pPr>
        <w:spacing w:after="0" w:line="240" w:lineRule="auto"/>
      </w:pPr>
      <w:r>
        <w:separator/>
      </w:r>
    </w:p>
  </w:endnote>
  <w:endnote w:type="continuationSeparator" w:id="0">
    <w:p w:rsidR="002C59F2" w:rsidRDefault="002C59F2"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rsidR="00A02726" w:rsidRDefault="00F524E0">
        <w:pPr>
          <w:pStyle w:val="a5"/>
        </w:pPr>
        <w:r w:rsidRPr="00F524E0">
          <w:rPr>
            <w:noProof/>
            <w:lang w:eastAsia="ru-RU"/>
          </w:rPr>
          <w:drawing>
            <wp:anchor distT="0" distB="0" distL="114300" distR="114300" simplePos="0" relativeHeight="251666432" behindDoc="1" locked="0" layoutInCell="1" allowOverlap="1" wp14:anchorId="788C0138" wp14:editId="2E17AE97">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5D91AA66" wp14:editId="3842F933">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7C5EF3D0" wp14:editId="61BC6E0B">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140875">
          <w:rPr>
            <w:noProof/>
          </w:rPr>
          <w:t>2</w:t>
        </w:r>
        <w:r w:rsidR="00A02726">
          <w:fldChar w:fldCharType="end"/>
        </w:r>
      </w:p>
    </w:sdtContent>
  </w:sdt>
  <w:p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9F2" w:rsidRDefault="002C59F2" w:rsidP="00A02726">
      <w:pPr>
        <w:spacing w:after="0" w:line="240" w:lineRule="auto"/>
      </w:pPr>
      <w:r>
        <w:separator/>
      </w:r>
    </w:p>
  </w:footnote>
  <w:footnote w:type="continuationSeparator" w:id="0">
    <w:p w:rsidR="002C59F2" w:rsidRDefault="002C59F2"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5A" w:rsidRDefault="002C59F2">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726" w:rsidRDefault="000B179A" w:rsidP="00A02726">
    <w:pPr>
      <w:pStyle w:val="a3"/>
      <w:ind w:left="-1701"/>
    </w:pPr>
    <w:r>
      <w:rPr>
        <w:noProof/>
        <w:lang w:eastAsia="ru-RU"/>
      </w:rPr>
      <w:drawing>
        <wp:inline distT="0" distB="0" distL="0" distR="0" wp14:anchorId="6B9200EF" wp14:editId="5B3AC45D">
          <wp:extent cx="4428490" cy="1564640"/>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4640"/>
                  </a:xfrm>
                  <a:prstGeom prst="rect">
                    <a:avLst/>
                  </a:prstGeom>
                  <a:noFill/>
                  <a:ln>
                    <a:noFill/>
                  </a:ln>
                </pic:spPr>
              </pic:pic>
            </a:graphicData>
          </a:graphic>
        </wp:inline>
      </w:drawing>
    </w:r>
    <w:r w:rsidR="002C59F2">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5A" w:rsidRDefault="002C59F2">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B179A"/>
    <w:rsid w:val="00140875"/>
    <w:rsid w:val="002B7060"/>
    <w:rsid w:val="002C59F2"/>
    <w:rsid w:val="002F118C"/>
    <w:rsid w:val="003152F3"/>
    <w:rsid w:val="004D0EF3"/>
    <w:rsid w:val="00504B55"/>
    <w:rsid w:val="00507CCD"/>
    <w:rsid w:val="00615C25"/>
    <w:rsid w:val="00720EFB"/>
    <w:rsid w:val="00826A15"/>
    <w:rsid w:val="00962C5A"/>
    <w:rsid w:val="009C2C8A"/>
    <w:rsid w:val="00A02726"/>
    <w:rsid w:val="00A12E94"/>
    <w:rsid w:val="00A30260"/>
    <w:rsid w:val="00C85D1A"/>
    <w:rsid w:val="00C87693"/>
    <w:rsid w:val="00CE3C23"/>
    <w:rsid w:val="00D13B1D"/>
    <w:rsid w:val="00D668EC"/>
    <w:rsid w:val="00E86E1E"/>
    <w:rsid w:val="00EE36DC"/>
    <w:rsid w:val="00F13DA8"/>
    <w:rsid w:val="00F52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qFormat/>
    <w:rsid w:val="00CE3C23"/>
    <w:pPr>
      <w:widowControl w:val="0"/>
      <w:autoSpaceDE w:val="0"/>
      <w:autoSpaceDN w:val="0"/>
      <w:adjustRightInd w:val="0"/>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character" w:styleId="a7">
    <w:name w:val="Hyperlink"/>
    <w:uiPriority w:val="99"/>
    <w:semiHidden/>
    <w:unhideWhenUsed/>
    <w:rsid w:val="000B179A"/>
    <w:rPr>
      <w:color w:val="0563C1"/>
      <w:u w:val="single"/>
    </w:rPr>
  </w:style>
  <w:style w:type="paragraph" w:styleId="a8">
    <w:name w:val="Balloon Text"/>
    <w:basedOn w:val="a"/>
    <w:link w:val="a9"/>
    <w:uiPriority w:val="99"/>
    <w:semiHidden/>
    <w:unhideWhenUsed/>
    <w:rsid w:val="000B179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B179A"/>
    <w:rPr>
      <w:rFonts w:ascii="Tahoma" w:hAnsi="Tahoma" w:cs="Tahoma"/>
      <w:sz w:val="16"/>
      <w:szCs w:val="16"/>
    </w:rPr>
  </w:style>
  <w:style w:type="character" w:customStyle="1" w:styleId="70">
    <w:name w:val="Заголовок 7 Знак"/>
    <w:basedOn w:val="a0"/>
    <w:link w:val="7"/>
    <w:rsid w:val="00CE3C23"/>
    <w:rPr>
      <w:rFonts w:ascii="Times New Roman" w:eastAsia="Times New Roman" w:hAnsi="Times New Roman" w:cs="Times New Roman"/>
      <w:sz w:val="24"/>
      <w:szCs w:val="24"/>
      <w:lang w:eastAsia="ru-RU"/>
    </w:rPr>
  </w:style>
  <w:style w:type="paragraph" w:styleId="aa">
    <w:name w:val="Body Text Indent"/>
    <w:basedOn w:val="a"/>
    <w:link w:val="ab"/>
    <w:rsid w:val="00CE3C23"/>
    <w:pPr>
      <w:spacing w:after="0" w:line="240" w:lineRule="auto"/>
      <w:ind w:firstLine="720"/>
    </w:pPr>
    <w:rPr>
      <w:rFonts w:ascii="Times New Roman" w:eastAsia="Times New Roman" w:hAnsi="Times New Roman" w:cs="Times New Roman"/>
      <w:sz w:val="26"/>
      <w:szCs w:val="20"/>
      <w:lang w:val="x-none" w:eastAsia="x-none"/>
    </w:rPr>
  </w:style>
  <w:style w:type="character" w:customStyle="1" w:styleId="ab">
    <w:name w:val="Основной текст с отступом Знак"/>
    <w:basedOn w:val="a0"/>
    <w:link w:val="aa"/>
    <w:rsid w:val="00CE3C23"/>
    <w:rPr>
      <w:rFonts w:ascii="Times New Roman" w:eastAsia="Times New Roman" w:hAnsi="Times New Roman" w:cs="Times New Roman"/>
      <w:sz w:val="26"/>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qFormat/>
    <w:rsid w:val="00CE3C23"/>
    <w:pPr>
      <w:widowControl w:val="0"/>
      <w:autoSpaceDE w:val="0"/>
      <w:autoSpaceDN w:val="0"/>
      <w:adjustRightInd w:val="0"/>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character" w:styleId="a7">
    <w:name w:val="Hyperlink"/>
    <w:uiPriority w:val="99"/>
    <w:semiHidden/>
    <w:unhideWhenUsed/>
    <w:rsid w:val="000B179A"/>
    <w:rPr>
      <w:color w:val="0563C1"/>
      <w:u w:val="single"/>
    </w:rPr>
  </w:style>
  <w:style w:type="paragraph" w:styleId="a8">
    <w:name w:val="Balloon Text"/>
    <w:basedOn w:val="a"/>
    <w:link w:val="a9"/>
    <w:uiPriority w:val="99"/>
    <w:semiHidden/>
    <w:unhideWhenUsed/>
    <w:rsid w:val="000B179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B179A"/>
    <w:rPr>
      <w:rFonts w:ascii="Tahoma" w:hAnsi="Tahoma" w:cs="Tahoma"/>
      <w:sz w:val="16"/>
      <w:szCs w:val="16"/>
    </w:rPr>
  </w:style>
  <w:style w:type="character" w:customStyle="1" w:styleId="70">
    <w:name w:val="Заголовок 7 Знак"/>
    <w:basedOn w:val="a0"/>
    <w:link w:val="7"/>
    <w:rsid w:val="00CE3C23"/>
    <w:rPr>
      <w:rFonts w:ascii="Times New Roman" w:eastAsia="Times New Roman" w:hAnsi="Times New Roman" w:cs="Times New Roman"/>
      <w:sz w:val="24"/>
      <w:szCs w:val="24"/>
      <w:lang w:eastAsia="ru-RU"/>
    </w:rPr>
  </w:style>
  <w:style w:type="paragraph" w:styleId="aa">
    <w:name w:val="Body Text Indent"/>
    <w:basedOn w:val="a"/>
    <w:link w:val="ab"/>
    <w:rsid w:val="00CE3C23"/>
    <w:pPr>
      <w:spacing w:after="0" w:line="240" w:lineRule="auto"/>
      <w:ind w:firstLine="720"/>
    </w:pPr>
    <w:rPr>
      <w:rFonts w:ascii="Times New Roman" w:eastAsia="Times New Roman" w:hAnsi="Times New Roman" w:cs="Times New Roman"/>
      <w:sz w:val="26"/>
      <w:szCs w:val="20"/>
      <w:lang w:val="x-none" w:eastAsia="x-none"/>
    </w:rPr>
  </w:style>
  <w:style w:type="character" w:customStyle="1" w:styleId="ab">
    <w:name w:val="Основной текст с отступом Знак"/>
    <w:basedOn w:val="a0"/>
    <w:link w:val="aa"/>
    <w:rsid w:val="00CE3C23"/>
    <w:rPr>
      <w:rFonts w:ascii="Times New Roman" w:eastAsia="Times New Roman" w:hAnsi="Times New Roman" w:cs="Times New Roman"/>
      <w:sz w:val="26"/>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9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obstat.vrn.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ACC82-E6B4-454A-BD93-206C17E1F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507</Words>
  <Characters>2895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Ластовецкая Светлана Анатольевна</cp:lastModifiedBy>
  <cp:revision>7</cp:revision>
  <cp:lastPrinted>2019-10-22T11:59:00Z</cp:lastPrinted>
  <dcterms:created xsi:type="dcterms:W3CDTF">2019-10-22T07:43:00Z</dcterms:created>
  <dcterms:modified xsi:type="dcterms:W3CDTF">2019-10-22T11:59:00Z</dcterms:modified>
</cp:coreProperties>
</file>