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2" w:rsidRPr="009774E2" w:rsidRDefault="009774E2" w:rsidP="00283824">
      <w:pPr>
        <w:pStyle w:val="a3"/>
        <w:spacing w:before="0"/>
        <w:rPr>
          <w:bCs/>
          <w:szCs w:val="24"/>
        </w:rPr>
      </w:pPr>
      <w:r w:rsidRPr="009774E2">
        <w:rPr>
          <w:bCs/>
          <w:szCs w:val="24"/>
        </w:rPr>
        <w:t xml:space="preserve">Строительство </w:t>
      </w:r>
    </w:p>
    <w:p w:rsidR="00283824" w:rsidRPr="009536E1" w:rsidRDefault="00283824" w:rsidP="00283824">
      <w:pPr>
        <w:pStyle w:val="a4"/>
        <w:spacing w:before="120" w:beforeAutospacing="0" w:after="120" w:afterAutospacing="0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9536E1">
        <w:rPr>
          <w:rFonts w:ascii="Arial" w:hAnsi="Arial" w:cs="Arial"/>
          <w:b/>
          <w:bCs/>
          <w:sz w:val="22"/>
          <w:szCs w:val="22"/>
        </w:rPr>
        <w:t>К</w:t>
      </w:r>
      <w:r>
        <w:rPr>
          <w:rFonts w:ascii="Arial" w:hAnsi="Arial" w:cs="Arial"/>
          <w:b/>
          <w:bCs/>
          <w:sz w:val="22"/>
          <w:szCs w:val="22"/>
        </w:rPr>
        <w:t xml:space="preserve"> строительным организациям </w:t>
      </w:r>
      <w:r w:rsidRPr="009536E1">
        <w:rPr>
          <w:rFonts w:ascii="Arial" w:hAnsi="Arial" w:cs="Arial"/>
          <w:bCs/>
          <w:sz w:val="22"/>
          <w:szCs w:val="22"/>
        </w:rPr>
        <w:t>от</w:t>
      </w:r>
      <w:r>
        <w:rPr>
          <w:rFonts w:ascii="Arial" w:hAnsi="Arial" w:cs="Arial"/>
          <w:bCs/>
          <w:sz w:val="22"/>
          <w:szCs w:val="22"/>
        </w:rPr>
        <w:t>носятся все общестроительные и специализир</w:t>
      </w:r>
      <w:r>
        <w:rPr>
          <w:rFonts w:ascii="Arial" w:hAnsi="Arial" w:cs="Arial"/>
          <w:bCs/>
          <w:sz w:val="22"/>
          <w:szCs w:val="22"/>
        </w:rPr>
        <w:t>о</w:t>
      </w:r>
      <w:r>
        <w:rPr>
          <w:rFonts w:ascii="Arial" w:hAnsi="Arial" w:cs="Arial"/>
          <w:bCs/>
          <w:sz w:val="22"/>
          <w:szCs w:val="22"/>
        </w:rPr>
        <w:t xml:space="preserve">ванные организации, включая ремонтно-строительные организации, тресты (управления) механизации и домостроительные комбинаты, буровые организации, осуществляющие строительство разведочных скважин на нефть и газ, и другие организации, осуществляющие работы по </w:t>
      </w:r>
      <w:r w:rsidRPr="0060776B">
        <w:rPr>
          <w:rFonts w:ascii="Arial" w:hAnsi="Arial" w:cs="Arial"/>
          <w:bCs/>
          <w:sz w:val="22"/>
          <w:szCs w:val="22"/>
        </w:rPr>
        <w:t>вид</w:t>
      </w:r>
      <w:r>
        <w:rPr>
          <w:rFonts w:ascii="Arial" w:hAnsi="Arial" w:cs="Arial"/>
          <w:bCs/>
          <w:sz w:val="22"/>
          <w:szCs w:val="22"/>
        </w:rPr>
        <w:t>у</w:t>
      </w:r>
      <w:r w:rsidRPr="0060776B">
        <w:rPr>
          <w:rFonts w:ascii="Arial" w:hAnsi="Arial" w:cs="Arial"/>
          <w:bCs/>
          <w:sz w:val="22"/>
          <w:szCs w:val="22"/>
        </w:rPr>
        <w:t xml:space="preserve"> деятельности </w:t>
      </w:r>
      <w:r>
        <w:rPr>
          <w:rFonts w:ascii="Arial" w:hAnsi="Arial" w:cs="Arial"/>
          <w:bCs/>
          <w:sz w:val="22"/>
          <w:szCs w:val="22"/>
        </w:rPr>
        <w:t>«</w:t>
      </w:r>
      <w:r w:rsidRPr="0060776B">
        <w:rPr>
          <w:rFonts w:ascii="Arial" w:hAnsi="Arial" w:cs="Arial"/>
          <w:bCs/>
          <w:sz w:val="22"/>
          <w:szCs w:val="22"/>
        </w:rPr>
        <w:t>Строительство</w:t>
      </w:r>
      <w:r>
        <w:rPr>
          <w:rFonts w:ascii="Arial" w:hAnsi="Arial" w:cs="Arial"/>
          <w:bCs/>
          <w:sz w:val="22"/>
          <w:szCs w:val="22"/>
        </w:rPr>
        <w:t xml:space="preserve">» в соответствии  с классификатором ОКВЭД (раздел </w:t>
      </w:r>
      <w:r>
        <w:rPr>
          <w:rFonts w:ascii="Arial" w:hAnsi="Arial" w:cs="Arial"/>
          <w:bCs/>
          <w:sz w:val="22"/>
          <w:szCs w:val="22"/>
          <w:lang w:val="en-US"/>
        </w:rPr>
        <w:t>F</w:t>
      </w:r>
      <w:r>
        <w:rPr>
          <w:rFonts w:ascii="Arial" w:hAnsi="Arial" w:cs="Arial"/>
          <w:bCs/>
          <w:sz w:val="22"/>
          <w:szCs w:val="22"/>
        </w:rPr>
        <w:t>, классы 41-43). В число строительных организаций включаются юридические лица всех форм собственности, филиалы, структурные подразделения, субъекты малого пре</w:t>
      </w:r>
      <w:r>
        <w:rPr>
          <w:rFonts w:ascii="Arial" w:hAnsi="Arial" w:cs="Arial"/>
          <w:bCs/>
          <w:sz w:val="22"/>
          <w:szCs w:val="22"/>
        </w:rPr>
        <w:t>д</w:t>
      </w:r>
      <w:r>
        <w:rPr>
          <w:rFonts w:ascii="Arial" w:hAnsi="Arial" w:cs="Arial"/>
          <w:bCs/>
          <w:sz w:val="22"/>
          <w:szCs w:val="22"/>
        </w:rPr>
        <w:t>принимательства, выполнявшие работы по договорам  строительного подряда и (или) гос</w:t>
      </w:r>
      <w:r>
        <w:rPr>
          <w:rFonts w:ascii="Arial" w:hAnsi="Arial" w:cs="Arial"/>
          <w:bCs/>
          <w:sz w:val="22"/>
          <w:szCs w:val="22"/>
        </w:rPr>
        <w:t>у</w:t>
      </w:r>
      <w:r>
        <w:rPr>
          <w:rFonts w:ascii="Arial" w:hAnsi="Arial" w:cs="Arial"/>
          <w:bCs/>
          <w:sz w:val="22"/>
          <w:szCs w:val="22"/>
        </w:rPr>
        <w:t>дарственным контрактам, заключаемым с заказчиком.</w:t>
      </w:r>
    </w:p>
    <w:p w:rsidR="00283824" w:rsidRDefault="00283824" w:rsidP="00283824">
      <w:pPr>
        <w:ind w:firstLine="708"/>
        <w:rPr>
          <w:rFonts w:cs="Arial"/>
        </w:rPr>
      </w:pPr>
      <w:r w:rsidRPr="00C66B1A">
        <w:rPr>
          <w:rFonts w:cs="Arial"/>
          <w:b/>
        </w:rPr>
        <w:t>Объем работ, выполненных по виду деятельности "Строительство"</w:t>
      </w:r>
      <w:r w:rsidRPr="002B17D1">
        <w:rPr>
          <w:rFonts w:cs="Arial"/>
        </w:rPr>
        <w:t xml:space="preserve"> - это стро</w:t>
      </w:r>
      <w:r w:rsidRPr="002B17D1">
        <w:rPr>
          <w:rFonts w:cs="Arial"/>
        </w:rPr>
        <w:t>и</w:t>
      </w:r>
      <w:r w:rsidRPr="002B17D1">
        <w:rPr>
          <w:rFonts w:cs="Arial"/>
        </w:rPr>
        <w:t>тельные работы, выполненные организациями собственными силами на основании догов</w:t>
      </w:r>
      <w:r w:rsidRPr="002B17D1">
        <w:rPr>
          <w:rFonts w:cs="Arial"/>
        </w:rPr>
        <w:t>о</w:t>
      </w:r>
      <w:r w:rsidRPr="002B17D1">
        <w:rPr>
          <w:rFonts w:cs="Arial"/>
        </w:rPr>
        <w:t>ров и (или) контрактов, заключаемых с заказчиками, а также работы, выполненные хозя</w:t>
      </w:r>
      <w:r w:rsidRPr="002B17D1">
        <w:rPr>
          <w:rFonts w:cs="Arial"/>
        </w:rPr>
        <w:t>й</w:t>
      </w:r>
      <w:r w:rsidRPr="002B17D1">
        <w:rPr>
          <w:rFonts w:cs="Arial"/>
        </w:rPr>
        <w:t>ственным способом. В стоимость этих работ включаются работы по строительству новых объектов, капитальному и текущему ремонту, реконструкции жилых и нежилых зданий и и</w:t>
      </w:r>
      <w:r w:rsidRPr="002B17D1">
        <w:rPr>
          <w:rFonts w:cs="Arial"/>
        </w:rPr>
        <w:t>н</w:t>
      </w:r>
      <w:r w:rsidRPr="002B17D1">
        <w:rPr>
          <w:rFonts w:cs="Arial"/>
        </w:rPr>
        <w:t xml:space="preserve">женерных сооружений. </w:t>
      </w:r>
    </w:p>
    <w:p w:rsidR="00283824" w:rsidRDefault="00283824" w:rsidP="00283824">
      <w:pPr>
        <w:ind w:firstLine="709"/>
        <w:rPr>
          <w:rFonts w:cs="Arial"/>
        </w:rPr>
      </w:pPr>
      <w:r w:rsidRPr="002B17D1">
        <w:rPr>
          <w:rFonts w:cs="Arial"/>
        </w:rPr>
        <w:t>Данные приводятся с учетом объемов, выполненных субъектами малого предприн</w:t>
      </w:r>
      <w:r w:rsidRPr="002B17D1">
        <w:rPr>
          <w:rFonts w:cs="Arial"/>
        </w:rPr>
        <w:t>и</w:t>
      </w:r>
      <w:r w:rsidRPr="002B17D1">
        <w:rPr>
          <w:rFonts w:cs="Arial"/>
        </w:rPr>
        <w:t>мательства, и объемов работ, не наблюдаемых прямыми статистическими методами в стр</w:t>
      </w:r>
      <w:r w:rsidRPr="002B17D1">
        <w:rPr>
          <w:rFonts w:cs="Arial"/>
        </w:rPr>
        <w:t>о</w:t>
      </w:r>
      <w:r w:rsidRPr="002B17D1">
        <w:rPr>
          <w:rFonts w:cs="Arial"/>
        </w:rPr>
        <w:t xml:space="preserve">ительстве. </w:t>
      </w:r>
    </w:p>
    <w:p w:rsidR="00283824" w:rsidRDefault="00283824" w:rsidP="00283824">
      <w:pPr>
        <w:ind w:firstLine="709"/>
        <w:rPr>
          <w:rFonts w:cs="Arial"/>
        </w:rPr>
      </w:pPr>
      <w:r w:rsidRPr="002B17D1">
        <w:rPr>
          <w:rFonts w:cs="Arial"/>
        </w:rPr>
        <w:t>Индекс физического объема работ, выполненных по виду деятельности "Строител</w:t>
      </w:r>
      <w:r w:rsidRPr="002B17D1">
        <w:rPr>
          <w:rFonts w:cs="Arial"/>
        </w:rPr>
        <w:t>ь</w:t>
      </w:r>
      <w:r w:rsidRPr="002B17D1">
        <w:rPr>
          <w:rFonts w:cs="Arial"/>
        </w:rPr>
        <w:t>ство", рассчитан в сопоставимых ценах. В качестве сопоставимых цен приняты среднегод</w:t>
      </w:r>
      <w:r w:rsidRPr="002B17D1">
        <w:rPr>
          <w:rFonts w:cs="Arial"/>
        </w:rPr>
        <w:t>о</w:t>
      </w:r>
      <w:r w:rsidRPr="002B17D1">
        <w:rPr>
          <w:rFonts w:cs="Arial"/>
        </w:rPr>
        <w:t xml:space="preserve">вые цены предыдущего года. </w:t>
      </w:r>
    </w:p>
    <w:p w:rsidR="00283824" w:rsidRDefault="00283824" w:rsidP="00283824">
      <w:pPr>
        <w:spacing w:before="120" w:after="120"/>
        <w:ind w:firstLine="709"/>
        <w:rPr>
          <w:rFonts w:cs="Arial"/>
        </w:rPr>
      </w:pPr>
      <w:r w:rsidRPr="00C66B1A">
        <w:rPr>
          <w:rFonts w:cs="Arial"/>
          <w:b/>
        </w:rPr>
        <w:t>Обеспеченность строительных организаций договорами, заказами</w:t>
      </w:r>
      <w:r w:rsidRPr="002B17D1">
        <w:rPr>
          <w:rFonts w:cs="Arial"/>
        </w:rPr>
        <w:t xml:space="preserve"> (в месяцах) определяется исходя из общего объема заказов (контрактов) на последующие месяцы и объема произведенных работ, услуг за последний отчетный месяц по виду деятельности "Строительство". </w:t>
      </w:r>
    </w:p>
    <w:p w:rsidR="00283824" w:rsidRDefault="00283824" w:rsidP="00283824">
      <w:pPr>
        <w:ind w:firstLine="709"/>
        <w:rPr>
          <w:rFonts w:cs="Arial"/>
        </w:rPr>
      </w:pPr>
      <w:r w:rsidRPr="00C66B1A">
        <w:rPr>
          <w:rFonts w:cs="Arial"/>
          <w:b/>
        </w:rPr>
        <w:t>Ввод в действие зданий</w:t>
      </w:r>
      <w:r>
        <w:rPr>
          <w:rFonts w:cs="Arial"/>
          <w:b/>
        </w:rPr>
        <w:t>.</w:t>
      </w:r>
      <w:r w:rsidRPr="002B17D1">
        <w:rPr>
          <w:rFonts w:cs="Arial"/>
        </w:rPr>
        <w:t xml:space="preserve"> К зданиям относится строительная система, состоящая из несущих и ограждающих или совмещенных (несущих и ограждающих) конструкций, образ</w:t>
      </w:r>
      <w:r w:rsidRPr="002B17D1">
        <w:rPr>
          <w:rFonts w:cs="Arial"/>
        </w:rPr>
        <w:t>у</w:t>
      </w:r>
      <w:r w:rsidRPr="002B17D1">
        <w:rPr>
          <w:rFonts w:cs="Arial"/>
        </w:rPr>
        <w:t>ющих надземный замкнутый объем, предназначенный для проживания или пребывания л</w:t>
      </w:r>
      <w:r w:rsidRPr="002B17D1">
        <w:rPr>
          <w:rFonts w:cs="Arial"/>
        </w:rPr>
        <w:t>ю</w:t>
      </w:r>
      <w:r w:rsidRPr="002B17D1">
        <w:rPr>
          <w:rFonts w:cs="Arial"/>
        </w:rPr>
        <w:t>дей в зависимости от функционального назначения и для выполнения различного вида пр</w:t>
      </w:r>
      <w:r w:rsidRPr="002B17D1">
        <w:rPr>
          <w:rFonts w:cs="Arial"/>
        </w:rPr>
        <w:t>о</w:t>
      </w:r>
      <w:r w:rsidRPr="002B17D1">
        <w:rPr>
          <w:rFonts w:cs="Arial"/>
        </w:rPr>
        <w:t xml:space="preserve">изводственных процессов. </w:t>
      </w:r>
    </w:p>
    <w:p w:rsidR="00283824" w:rsidRDefault="00283824" w:rsidP="00283824">
      <w:pPr>
        <w:spacing w:before="120" w:after="120"/>
        <w:ind w:firstLine="709"/>
        <w:rPr>
          <w:rFonts w:cs="Arial"/>
        </w:rPr>
      </w:pPr>
      <w:r w:rsidRPr="00C66B1A">
        <w:rPr>
          <w:rFonts w:cs="Arial"/>
          <w:b/>
        </w:rPr>
        <w:t>Общий строительный объем зданий</w:t>
      </w:r>
      <w:r w:rsidRPr="002B17D1">
        <w:rPr>
          <w:rFonts w:cs="Arial"/>
        </w:rPr>
        <w:t xml:space="preserve"> определяется как сумма строительного объ</w:t>
      </w:r>
      <w:r w:rsidRPr="002B17D1">
        <w:rPr>
          <w:rFonts w:cs="Arial"/>
        </w:rPr>
        <w:t>е</w:t>
      </w:r>
      <w:r w:rsidRPr="002B17D1">
        <w:rPr>
          <w:rFonts w:cs="Arial"/>
        </w:rPr>
        <w:t>ма 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огр</w:t>
      </w:r>
      <w:r w:rsidRPr="002B17D1">
        <w:rPr>
          <w:rFonts w:cs="Arial"/>
        </w:rPr>
        <w:t>а</w:t>
      </w:r>
      <w:r w:rsidRPr="002B17D1">
        <w:rPr>
          <w:rFonts w:cs="Arial"/>
        </w:rPr>
        <w:t xml:space="preserve">ничивающих поверхностей, проветриваемых подполий под зданиями, проектируемыми для строительства на вечномерзлых грунтах. </w:t>
      </w:r>
    </w:p>
    <w:p w:rsidR="00283824" w:rsidRDefault="00283824" w:rsidP="00283824">
      <w:pPr>
        <w:spacing w:after="120"/>
        <w:ind w:firstLine="709"/>
        <w:rPr>
          <w:rFonts w:cs="Arial"/>
        </w:rPr>
      </w:pPr>
      <w:r w:rsidRPr="00C66B1A">
        <w:rPr>
          <w:rFonts w:cs="Arial"/>
          <w:b/>
        </w:rPr>
        <w:t>Общая площадь здания</w:t>
      </w:r>
      <w:r w:rsidRPr="002B17D1">
        <w:rPr>
          <w:rFonts w:cs="Arial"/>
        </w:rPr>
        <w:t xml:space="preserve"> определяется как сумма площадей всех этажей здания (включая технические, мансардные, цокольные и подвальные), измеренных в пределах внутренних поверхностей наружных стен, а также площадей балконов и лоджий. Площади помещений определяются по их размерам, измеряемым между отделанными поверхност</w:t>
      </w:r>
      <w:r w:rsidRPr="002B17D1">
        <w:rPr>
          <w:rFonts w:cs="Arial"/>
        </w:rPr>
        <w:t>я</w:t>
      </w:r>
      <w:r w:rsidRPr="002B17D1">
        <w:rPr>
          <w:rFonts w:cs="Arial"/>
        </w:rPr>
        <w:t xml:space="preserve">ми стен и перегородок в уровне пола. </w:t>
      </w:r>
    </w:p>
    <w:p w:rsidR="00283824" w:rsidRDefault="00283824" w:rsidP="00283824">
      <w:pPr>
        <w:spacing w:after="120"/>
        <w:ind w:firstLine="709"/>
        <w:rPr>
          <w:rFonts w:cs="Arial"/>
        </w:rPr>
      </w:pPr>
      <w:r w:rsidRPr="002B17D1">
        <w:rPr>
          <w:rFonts w:cs="Arial"/>
        </w:rPr>
        <w:t xml:space="preserve">Общий строительный </w:t>
      </w:r>
      <w:proofErr w:type="gramStart"/>
      <w:r w:rsidRPr="002B17D1">
        <w:rPr>
          <w:rFonts w:cs="Arial"/>
        </w:rPr>
        <w:t>объем</w:t>
      </w:r>
      <w:proofErr w:type="gramEnd"/>
      <w:r w:rsidRPr="002B17D1">
        <w:rPr>
          <w:rFonts w:cs="Arial"/>
        </w:rPr>
        <w:t xml:space="preserve"> и площадь жилых зданий определяется в соответствии со СНиП 31-01-2003. </w:t>
      </w:r>
    </w:p>
    <w:p w:rsidR="00283824" w:rsidRDefault="00283824" w:rsidP="00283824">
      <w:pPr>
        <w:spacing w:after="120"/>
        <w:ind w:firstLine="709"/>
        <w:rPr>
          <w:rFonts w:cs="Arial"/>
        </w:rPr>
      </w:pPr>
      <w:r w:rsidRPr="002B17D1">
        <w:rPr>
          <w:rFonts w:cs="Arial"/>
        </w:rPr>
        <w:t xml:space="preserve">Здания </w:t>
      </w:r>
      <w:r w:rsidRPr="00C66B1A">
        <w:rPr>
          <w:rFonts w:cs="Arial"/>
          <w:b/>
        </w:rPr>
        <w:t>нежилого назначения</w:t>
      </w:r>
      <w:r w:rsidRPr="002B17D1">
        <w:rPr>
          <w:rFonts w:cs="Arial"/>
        </w:rPr>
        <w:t xml:space="preserve"> распределены исходя из целей их использования. </w:t>
      </w:r>
    </w:p>
    <w:p w:rsidR="00283824" w:rsidRDefault="00283824" w:rsidP="00283824">
      <w:pPr>
        <w:ind w:firstLine="709"/>
        <w:rPr>
          <w:rFonts w:cs="Arial"/>
        </w:rPr>
      </w:pPr>
      <w:r w:rsidRPr="00C66B1A">
        <w:rPr>
          <w:rFonts w:cs="Arial"/>
          <w:b/>
        </w:rPr>
        <w:t>Ввод в действие производственных мощностей и объектов социально-культурной сферы</w:t>
      </w:r>
      <w:r w:rsidRPr="002B17D1">
        <w:rPr>
          <w:rFonts w:cs="Arial"/>
        </w:rPr>
        <w:t xml:space="preserve"> </w:t>
      </w:r>
      <w:r>
        <w:rPr>
          <w:rFonts w:cs="Arial"/>
        </w:rPr>
        <w:t>–</w:t>
      </w:r>
      <w:r w:rsidRPr="002B17D1">
        <w:rPr>
          <w:rFonts w:cs="Arial"/>
        </w:rPr>
        <w:t xml:space="preserve"> показатели мощности (производительности, вместимости, пропускной способности, площади, протяженности и т.д.), созданной в результате осуществления инв</w:t>
      </w:r>
      <w:r w:rsidRPr="002B17D1">
        <w:rPr>
          <w:rFonts w:cs="Arial"/>
        </w:rPr>
        <w:t>е</w:t>
      </w:r>
      <w:r w:rsidRPr="002B17D1">
        <w:rPr>
          <w:rFonts w:cs="Arial"/>
        </w:rPr>
        <w:t xml:space="preserve">стиций в основной капитал. </w:t>
      </w:r>
    </w:p>
    <w:p w:rsidR="00283824" w:rsidRDefault="00283824" w:rsidP="00283824">
      <w:pPr>
        <w:spacing w:before="120"/>
        <w:ind w:firstLine="709"/>
        <w:rPr>
          <w:rFonts w:cs="Arial"/>
        </w:rPr>
      </w:pPr>
      <w:r w:rsidRPr="00C66B1A">
        <w:rPr>
          <w:rFonts w:cs="Arial"/>
          <w:b/>
        </w:rPr>
        <w:t>Число построенных квартир</w:t>
      </w:r>
      <w:r w:rsidRPr="002B17D1">
        <w:rPr>
          <w:rFonts w:cs="Arial"/>
        </w:rPr>
        <w:t xml:space="preserve"> </w:t>
      </w:r>
      <w:r>
        <w:rPr>
          <w:rFonts w:cs="Arial"/>
        </w:rPr>
        <w:t>–</w:t>
      </w:r>
      <w:r w:rsidRPr="002B17D1">
        <w:rPr>
          <w:rFonts w:cs="Arial"/>
        </w:rPr>
        <w:t xml:space="preserve"> количество квартир в законченных строительством жилых домах квартирного, гостиничного типа и общежитиях, квартир в нежилых зданиях, а также в построенных населением индивидуальных жилых домах. </w:t>
      </w:r>
      <w:r w:rsidRPr="002B17D1">
        <w:rPr>
          <w:rFonts w:cs="Arial"/>
        </w:rPr>
        <w:lastRenderedPageBreak/>
        <w:t>Индивидуальные жилые дома, построенные населением и предназначенные для проживания одной семьи, отраж</w:t>
      </w:r>
      <w:r w:rsidRPr="002B17D1">
        <w:rPr>
          <w:rFonts w:cs="Arial"/>
        </w:rPr>
        <w:t>а</w:t>
      </w:r>
      <w:r w:rsidRPr="002B17D1">
        <w:rPr>
          <w:rFonts w:cs="Arial"/>
        </w:rPr>
        <w:t xml:space="preserve">ются как одна квартира. </w:t>
      </w:r>
    </w:p>
    <w:p w:rsidR="00283824" w:rsidRDefault="00283824" w:rsidP="00283824">
      <w:pPr>
        <w:spacing w:before="120"/>
        <w:ind w:firstLine="709"/>
        <w:rPr>
          <w:rFonts w:cs="Arial"/>
        </w:rPr>
      </w:pPr>
      <w:proofErr w:type="gramStart"/>
      <w:r w:rsidRPr="00C66B1A">
        <w:rPr>
          <w:rFonts w:cs="Arial"/>
          <w:b/>
        </w:rPr>
        <w:t>Общая площадь жилых помещений</w:t>
      </w:r>
      <w:r w:rsidRPr="002B17D1">
        <w:rPr>
          <w:rFonts w:cs="Arial"/>
        </w:rPr>
        <w:t xml:space="preserve"> во введенных в эксплуатацию жилых и неж</w:t>
      </w:r>
      <w:r w:rsidRPr="002B17D1">
        <w:rPr>
          <w:rFonts w:cs="Arial"/>
        </w:rPr>
        <w:t>и</w:t>
      </w:r>
      <w:r w:rsidRPr="002B17D1">
        <w:rPr>
          <w:rFonts w:cs="Arial"/>
        </w:rPr>
        <w:t>лых зданиях, жилых домах определяется как сумма площадей всех частей жилых помещ</w:t>
      </w:r>
      <w:r w:rsidRPr="002B17D1">
        <w:rPr>
          <w:rFonts w:cs="Arial"/>
        </w:rPr>
        <w:t>е</w:t>
      </w:r>
      <w:r w:rsidRPr="002B17D1">
        <w:rPr>
          <w:rFonts w:cs="Arial"/>
        </w:rPr>
        <w:t>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</w:t>
      </w:r>
      <w:r w:rsidRPr="002B17D1">
        <w:rPr>
          <w:rFonts w:cs="Arial"/>
        </w:rPr>
        <w:t>ю</w:t>
      </w:r>
      <w:r w:rsidRPr="002B17D1">
        <w:rPr>
          <w:rFonts w:cs="Arial"/>
        </w:rPr>
        <w:t>щими понижающими коэффициентами, а также жилых и подсобных помещений в построе</w:t>
      </w:r>
      <w:r w:rsidRPr="002B17D1">
        <w:rPr>
          <w:rFonts w:cs="Arial"/>
        </w:rPr>
        <w:t>н</w:t>
      </w:r>
      <w:r w:rsidRPr="002B17D1">
        <w:rPr>
          <w:rFonts w:cs="Arial"/>
        </w:rPr>
        <w:t>ных</w:t>
      </w:r>
      <w:proofErr w:type="gramEnd"/>
      <w:r w:rsidRPr="002B17D1">
        <w:rPr>
          <w:rFonts w:cs="Arial"/>
        </w:rPr>
        <w:t xml:space="preserve"> населением индивидуальных жилых </w:t>
      </w:r>
      <w:proofErr w:type="gramStart"/>
      <w:r w:rsidRPr="002B17D1">
        <w:rPr>
          <w:rFonts w:cs="Arial"/>
        </w:rPr>
        <w:t>домах</w:t>
      </w:r>
      <w:proofErr w:type="gramEnd"/>
      <w:r w:rsidRPr="002B17D1">
        <w:rPr>
          <w:rFonts w:cs="Arial"/>
        </w:rPr>
        <w:t>. К помещениям вспомогательного использ</w:t>
      </w:r>
      <w:r w:rsidRPr="002B17D1">
        <w:rPr>
          <w:rFonts w:cs="Arial"/>
        </w:rPr>
        <w:t>о</w:t>
      </w:r>
      <w:r w:rsidRPr="002B17D1">
        <w:rPr>
          <w:rFonts w:cs="Arial"/>
        </w:rPr>
        <w:t>вания относятся кухни, передние, холлы, внутриквартирные коридоры, ванные или душ</w:t>
      </w:r>
      <w:r w:rsidRPr="002B17D1">
        <w:rPr>
          <w:rFonts w:cs="Arial"/>
        </w:rPr>
        <w:t>е</w:t>
      </w:r>
      <w:r w:rsidRPr="002B17D1">
        <w:rPr>
          <w:rFonts w:cs="Arial"/>
        </w:rPr>
        <w:t>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</w:t>
      </w:r>
      <w:r w:rsidRPr="002B17D1">
        <w:rPr>
          <w:rFonts w:cs="Arial"/>
        </w:rPr>
        <w:t>т</w:t>
      </w:r>
      <w:r w:rsidRPr="002B17D1">
        <w:rPr>
          <w:rFonts w:cs="Arial"/>
        </w:rPr>
        <w:t>ских домах к подсобным помещениям относятся столовые, буфеты, клубы, читальни, спо</w:t>
      </w:r>
      <w:r w:rsidRPr="002B17D1">
        <w:rPr>
          <w:rFonts w:cs="Arial"/>
        </w:rPr>
        <w:t>р</w:t>
      </w:r>
      <w:r w:rsidRPr="002B17D1">
        <w:rPr>
          <w:rFonts w:cs="Arial"/>
        </w:rPr>
        <w:t xml:space="preserve">тивные залы, приемные пункты бытового обслуживания и медицинского обслуживания. </w:t>
      </w:r>
    </w:p>
    <w:p w:rsidR="00283824" w:rsidRDefault="00283824" w:rsidP="00283824">
      <w:pPr>
        <w:spacing w:before="120"/>
        <w:ind w:firstLine="709"/>
        <w:rPr>
          <w:rFonts w:cs="Arial"/>
        </w:rPr>
      </w:pPr>
      <w:r w:rsidRPr="00C66B1A">
        <w:rPr>
          <w:rFonts w:cs="Arial"/>
          <w:b/>
        </w:rPr>
        <w:t xml:space="preserve">Средняя фактическая стоимость строительства 1 </w:t>
      </w:r>
      <w:proofErr w:type="spellStart"/>
      <w:r w:rsidRPr="00C66B1A">
        <w:rPr>
          <w:rFonts w:cs="Arial"/>
          <w:b/>
        </w:rPr>
        <w:t>кв</w:t>
      </w:r>
      <w:proofErr w:type="gramStart"/>
      <w:r w:rsidRPr="00C66B1A">
        <w:rPr>
          <w:rFonts w:cs="Arial"/>
          <w:b/>
        </w:rPr>
        <w:t>.м</w:t>
      </w:r>
      <w:proofErr w:type="gramEnd"/>
      <w:r w:rsidRPr="00C66B1A">
        <w:rPr>
          <w:rFonts w:cs="Arial"/>
          <w:b/>
        </w:rPr>
        <w:t>етра</w:t>
      </w:r>
      <w:proofErr w:type="spellEnd"/>
      <w:r w:rsidRPr="00C66B1A">
        <w:rPr>
          <w:rFonts w:cs="Arial"/>
          <w:b/>
        </w:rPr>
        <w:t xml:space="preserve"> общей площади ж</w:t>
      </w:r>
      <w:r w:rsidRPr="00C66B1A">
        <w:rPr>
          <w:rFonts w:cs="Arial"/>
          <w:b/>
        </w:rPr>
        <w:t>и</w:t>
      </w:r>
      <w:r w:rsidRPr="00C66B1A">
        <w:rPr>
          <w:rFonts w:cs="Arial"/>
          <w:b/>
        </w:rPr>
        <w:t>лых помещений</w:t>
      </w:r>
      <w:r w:rsidRPr="002B17D1">
        <w:rPr>
          <w:rFonts w:cs="Arial"/>
        </w:rPr>
        <w:t xml:space="preserve"> во введенных в эксплуатацию жилых зданиях  определяется как сумма фактически произведенных застройщиками капита</w:t>
      </w:r>
      <w:r>
        <w:rPr>
          <w:rFonts w:cs="Arial"/>
        </w:rPr>
        <w:t>льных затрат, приходящихся на 1 </w:t>
      </w:r>
      <w:r w:rsidRPr="002B17D1">
        <w:rPr>
          <w:rFonts w:cs="Arial"/>
        </w:rPr>
        <w:t>кв. метр общей площади законченных строительством за отчетный период жилых помещений (без пристроек, надстроек и встроенных помещений и без жилых помещений в построенных и</w:t>
      </w:r>
      <w:r w:rsidRPr="002B17D1">
        <w:rPr>
          <w:rFonts w:cs="Arial"/>
        </w:rPr>
        <w:t>н</w:t>
      </w:r>
      <w:r w:rsidRPr="002B17D1">
        <w:rPr>
          <w:rFonts w:cs="Arial"/>
        </w:rPr>
        <w:t xml:space="preserve">дивидуальными застройщиками жилых домах) независимо от даты начала строительства, степени комфортности, этажности, включая дома, строительство которых осуществлялось с нарушением нормативных сроков. </w:t>
      </w:r>
    </w:p>
    <w:p w:rsidR="009774E2" w:rsidRPr="009774E2" w:rsidRDefault="009774E2" w:rsidP="00283824">
      <w:pPr>
        <w:spacing w:before="120"/>
        <w:ind w:firstLine="709"/>
        <w:rPr>
          <w:rFonts w:cs="Arial"/>
          <w:sz w:val="24"/>
          <w:szCs w:val="24"/>
        </w:rPr>
      </w:pPr>
    </w:p>
    <w:p w:rsidR="005820D6" w:rsidRPr="009774E2" w:rsidRDefault="00283824" w:rsidP="00283824">
      <w:pPr>
        <w:rPr>
          <w:sz w:val="24"/>
          <w:szCs w:val="24"/>
        </w:rPr>
      </w:pPr>
      <w:bookmarkStart w:id="0" w:name="_GoBack"/>
      <w:bookmarkEnd w:id="0"/>
    </w:p>
    <w:sectPr w:rsidR="005820D6" w:rsidRPr="009774E2" w:rsidSect="009774E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E2"/>
    <w:rsid w:val="00283824"/>
    <w:rsid w:val="009774E2"/>
    <w:rsid w:val="00F437B1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С"/>
    <w:basedOn w:val="a"/>
    <w:next w:val="a"/>
    <w:rsid w:val="009774E2"/>
    <w:pPr>
      <w:spacing w:before="120"/>
    </w:pPr>
    <w:rPr>
      <w:b/>
      <w:sz w:val="24"/>
    </w:rPr>
  </w:style>
  <w:style w:type="paragraph" w:styleId="a4">
    <w:name w:val="Normal (Web)"/>
    <w:basedOn w:val="a"/>
    <w:rsid w:val="009774E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С"/>
    <w:basedOn w:val="a"/>
    <w:next w:val="a"/>
    <w:rsid w:val="009774E2"/>
    <w:pPr>
      <w:spacing w:before="120"/>
    </w:pPr>
    <w:rPr>
      <w:b/>
      <w:sz w:val="24"/>
    </w:rPr>
  </w:style>
  <w:style w:type="paragraph" w:styleId="a4">
    <w:name w:val="Normal (Web)"/>
    <w:basedOn w:val="a"/>
    <w:rsid w:val="009774E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Семений Ирина Николаевна</dc:creator>
  <cp:lastModifiedBy>Семений Ирина Николаевна</cp:lastModifiedBy>
  <cp:revision>2</cp:revision>
  <dcterms:created xsi:type="dcterms:W3CDTF">2021-02-09T12:07:00Z</dcterms:created>
  <dcterms:modified xsi:type="dcterms:W3CDTF">2021-02-09T12:18:00Z</dcterms:modified>
</cp:coreProperties>
</file>